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35C" w:rsidRDefault="00A45763">
      <w:pPr>
        <w:keepNext/>
        <w:keepLines/>
        <w:pBdr>
          <w:top w:val="nil"/>
          <w:left w:val="nil"/>
          <w:bottom w:val="nil"/>
          <w:right w:val="nil"/>
          <w:between w:val="nil"/>
        </w:pBdr>
        <w:spacing w:before="360" w:after="80"/>
        <w:jc w:val="center"/>
        <w:rPr>
          <w:b/>
          <w:color w:val="000000"/>
          <w:sz w:val="24"/>
          <w:szCs w:val="24"/>
        </w:rPr>
      </w:pPr>
      <w:r>
        <w:rPr>
          <w:b/>
          <w:color w:val="000000"/>
          <w:sz w:val="24"/>
          <w:szCs w:val="24"/>
        </w:rPr>
        <w:t>APENDICE</w:t>
      </w:r>
      <w:bookmarkStart w:id="0" w:name="_GoBack"/>
      <w:bookmarkEnd w:id="0"/>
      <w:r>
        <w:rPr>
          <w:b/>
          <w:color w:val="000000"/>
          <w:sz w:val="24"/>
          <w:szCs w:val="24"/>
        </w:rPr>
        <w:t xml:space="preserve"> </w:t>
      </w:r>
      <w:r>
        <w:rPr>
          <w:b/>
          <w:sz w:val="24"/>
          <w:szCs w:val="24"/>
        </w:rPr>
        <w:t>E</w:t>
      </w:r>
      <w:r>
        <w:rPr>
          <w:b/>
          <w:color w:val="000000"/>
          <w:sz w:val="24"/>
          <w:szCs w:val="24"/>
        </w:rPr>
        <w:t xml:space="preserve">: Justificación del Uso de </w:t>
      </w:r>
      <w:proofErr w:type="spellStart"/>
      <w:r>
        <w:rPr>
          <w:b/>
          <w:color w:val="000000"/>
          <w:sz w:val="24"/>
          <w:szCs w:val="24"/>
        </w:rPr>
        <w:t>MySQL</w:t>
      </w:r>
      <w:proofErr w:type="spellEnd"/>
      <w:r>
        <w:rPr>
          <w:b/>
          <w:color w:val="000000"/>
          <w:sz w:val="24"/>
          <w:szCs w:val="24"/>
        </w:rPr>
        <w:t xml:space="preserve"> como Sistema de Gestión de Bases de Datos</w:t>
      </w:r>
    </w:p>
    <w:p w:rsidR="0047535C" w:rsidRDefault="00A45763">
      <w:r>
        <w:t>Propietario anexo: Autor.</w:t>
      </w:r>
    </w:p>
    <w:p w:rsidR="0047535C" w:rsidRDefault="00A45763">
      <w:pPr>
        <w:spacing w:line="360" w:lineRule="auto"/>
        <w:ind w:firstLine="708"/>
        <w:jc w:val="both"/>
        <w:rPr>
          <w:rFonts w:ascii="Arial" w:eastAsia="Arial" w:hAnsi="Arial" w:cs="Arial"/>
        </w:rPr>
      </w:pPr>
      <w:r>
        <w:rPr>
          <w:rFonts w:ascii="Arial" w:eastAsia="Arial" w:hAnsi="Arial" w:cs="Arial"/>
        </w:rPr>
        <w:t xml:space="preserve">En el desarrollo del sistema web para la gestión de los proyectos de grado, se consideraron diversas opciones de sistemas de gestión de bases de datos (SGBD) antes de seleccionar </w:t>
      </w:r>
      <w:proofErr w:type="spellStart"/>
      <w:r>
        <w:rPr>
          <w:rFonts w:ascii="Arial" w:eastAsia="Arial" w:hAnsi="Arial" w:cs="Arial"/>
        </w:rPr>
        <w:t>MySQL</w:t>
      </w:r>
      <w:proofErr w:type="spellEnd"/>
      <w:r>
        <w:rPr>
          <w:rFonts w:ascii="Arial" w:eastAsia="Arial" w:hAnsi="Arial" w:cs="Arial"/>
        </w:rPr>
        <w:t xml:space="preserve"> como la tecnología principal para la gestión de la información. La deci</w:t>
      </w:r>
      <w:r>
        <w:rPr>
          <w:rFonts w:ascii="Arial" w:eastAsia="Arial" w:hAnsi="Arial" w:cs="Arial"/>
        </w:rPr>
        <w:t xml:space="preserve">sión de utilizar </w:t>
      </w:r>
      <w:proofErr w:type="spellStart"/>
      <w:r>
        <w:rPr>
          <w:rFonts w:ascii="Arial" w:eastAsia="Arial" w:hAnsi="Arial" w:cs="Arial"/>
        </w:rPr>
        <w:t>MySQL</w:t>
      </w:r>
      <w:proofErr w:type="spellEnd"/>
      <w:r>
        <w:rPr>
          <w:rFonts w:ascii="Arial" w:eastAsia="Arial" w:hAnsi="Arial" w:cs="Arial"/>
        </w:rPr>
        <w:t xml:space="preserve"> estuvo basada en varios factores técnicos y funcionales que lo hacen particularmente adecuado para este proyecto. A continuación, se presentan las principales razones que respaldan esta elección:</w:t>
      </w:r>
    </w:p>
    <w:p w:rsidR="0047535C" w:rsidRDefault="00A45763">
      <w:pPr>
        <w:spacing w:line="360" w:lineRule="auto"/>
        <w:rPr>
          <w:rFonts w:ascii="Arial" w:eastAsia="Arial" w:hAnsi="Arial" w:cs="Arial"/>
          <w:b/>
        </w:rPr>
      </w:pPr>
      <w:r>
        <w:rPr>
          <w:rFonts w:ascii="Arial" w:eastAsia="Arial" w:hAnsi="Arial" w:cs="Arial"/>
          <w:b/>
        </w:rPr>
        <w:t>1. Compatibilidad y Facilidad de Inte</w:t>
      </w:r>
      <w:r>
        <w:rPr>
          <w:rFonts w:ascii="Arial" w:eastAsia="Arial" w:hAnsi="Arial" w:cs="Arial"/>
          <w:b/>
        </w:rPr>
        <w:t>gración con PHP y HTML</w:t>
      </w:r>
    </w:p>
    <w:p w:rsidR="0047535C" w:rsidRDefault="00A45763">
      <w:pPr>
        <w:spacing w:line="360" w:lineRule="auto"/>
        <w:ind w:firstLine="708"/>
        <w:jc w:val="both"/>
        <w:rPr>
          <w:rFonts w:ascii="Arial" w:eastAsia="Arial" w:hAnsi="Arial" w:cs="Arial"/>
        </w:rPr>
      </w:pPr>
      <w:proofErr w:type="spellStart"/>
      <w:r>
        <w:rPr>
          <w:rFonts w:ascii="Arial" w:eastAsia="Arial" w:hAnsi="Arial" w:cs="Arial"/>
        </w:rPr>
        <w:t>MySQL</w:t>
      </w:r>
      <w:proofErr w:type="spellEnd"/>
      <w:r>
        <w:rPr>
          <w:rFonts w:ascii="Arial" w:eastAsia="Arial" w:hAnsi="Arial" w:cs="Arial"/>
        </w:rPr>
        <w:t xml:space="preserve"> es ampliamente utilizado junto con lenguajes de programación como PHP y HTML, lo que permite una integración rápida y eficaz en el desarrollo de aplicaciones web. En este proyecto, se ha optado por usar PHP como el lenguaje de </w:t>
      </w:r>
      <w:proofErr w:type="spellStart"/>
      <w:r>
        <w:rPr>
          <w:rFonts w:ascii="Arial" w:eastAsia="Arial" w:hAnsi="Arial" w:cs="Arial"/>
          <w:i/>
        </w:rPr>
        <w:t>backend</w:t>
      </w:r>
      <w:proofErr w:type="spellEnd"/>
      <w:r>
        <w:rPr>
          <w:rFonts w:ascii="Arial" w:eastAsia="Arial" w:hAnsi="Arial" w:cs="Arial"/>
        </w:rPr>
        <w:t xml:space="preserve"> para gestionar la lógica de la aplicación y HTML para la visualización en el </w:t>
      </w:r>
      <w:proofErr w:type="spellStart"/>
      <w:r>
        <w:rPr>
          <w:rFonts w:ascii="Arial" w:eastAsia="Arial" w:hAnsi="Arial" w:cs="Arial"/>
          <w:i/>
        </w:rPr>
        <w:t>frontend</w:t>
      </w:r>
      <w:proofErr w:type="spellEnd"/>
      <w:r>
        <w:rPr>
          <w:rFonts w:ascii="Arial" w:eastAsia="Arial" w:hAnsi="Arial" w:cs="Arial"/>
        </w:rPr>
        <w:t xml:space="preserve">. </w:t>
      </w:r>
      <w:proofErr w:type="spellStart"/>
      <w:r>
        <w:rPr>
          <w:rFonts w:ascii="Arial" w:eastAsia="Arial" w:hAnsi="Arial" w:cs="Arial"/>
        </w:rPr>
        <w:t>MySQL</w:t>
      </w:r>
      <w:proofErr w:type="spellEnd"/>
      <w:r>
        <w:rPr>
          <w:rFonts w:ascii="Arial" w:eastAsia="Arial" w:hAnsi="Arial" w:cs="Arial"/>
        </w:rPr>
        <w:t xml:space="preserve"> ofrece una excelente interoperabilidad con PHP a través de extensiones como </w:t>
      </w:r>
      <w:proofErr w:type="spellStart"/>
      <w:r>
        <w:rPr>
          <w:rFonts w:ascii="Arial" w:eastAsia="Arial" w:hAnsi="Arial" w:cs="Arial"/>
          <w:i/>
        </w:rPr>
        <w:t>MySQLi</w:t>
      </w:r>
      <w:proofErr w:type="spellEnd"/>
      <w:r>
        <w:rPr>
          <w:rFonts w:ascii="Arial" w:eastAsia="Arial" w:hAnsi="Arial" w:cs="Arial"/>
        </w:rPr>
        <w:t xml:space="preserve"> y PDO, lo que facilita las consultas y la gestión de datos desde el serv</w:t>
      </w:r>
      <w:r>
        <w:rPr>
          <w:rFonts w:ascii="Arial" w:eastAsia="Arial" w:hAnsi="Arial" w:cs="Arial"/>
        </w:rPr>
        <w:t>idor.</w:t>
      </w:r>
    </w:p>
    <w:p w:rsidR="0047535C" w:rsidRDefault="00A45763">
      <w:pPr>
        <w:spacing w:line="360" w:lineRule="auto"/>
        <w:ind w:firstLine="708"/>
        <w:jc w:val="both"/>
        <w:rPr>
          <w:rFonts w:ascii="Arial" w:eastAsia="Arial" w:hAnsi="Arial" w:cs="Arial"/>
        </w:rPr>
      </w:pPr>
      <w:r>
        <w:rPr>
          <w:rFonts w:ascii="Arial" w:eastAsia="Arial" w:hAnsi="Arial" w:cs="Arial"/>
        </w:rPr>
        <w:t xml:space="preserve">Además, </w:t>
      </w:r>
      <w:proofErr w:type="spellStart"/>
      <w:r>
        <w:rPr>
          <w:rFonts w:ascii="Arial" w:eastAsia="Arial" w:hAnsi="Arial" w:cs="Arial"/>
        </w:rPr>
        <w:t>MySQL</w:t>
      </w:r>
      <w:proofErr w:type="spellEnd"/>
      <w:r>
        <w:rPr>
          <w:rFonts w:ascii="Arial" w:eastAsia="Arial" w:hAnsi="Arial" w:cs="Arial"/>
        </w:rPr>
        <w:t xml:space="preserve"> es compatible con múltiples plataformas y </w:t>
      </w:r>
      <w:proofErr w:type="spellStart"/>
      <w:r>
        <w:rPr>
          <w:rFonts w:ascii="Arial" w:eastAsia="Arial" w:hAnsi="Arial" w:cs="Arial"/>
          <w:i/>
        </w:rPr>
        <w:t>frameworks</w:t>
      </w:r>
      <w:proofErr w:type="spellEnd"/>
      <w:r>
        <w:rPr>
          <w:rFonts w:ascii="Arial" w:eastAsia="Arial" w:hAnsi="Arial" w:cs="Arial"/>
        </w:rPr>
        <w:t xml:space="preserve">, lo que asegura que el sistema pueda ser implementado en diversas configuraciones de servidores, incluyendo entornos en la nube como </w:t>
      </w:r>
      <w:r>
        <w:rPr>
          <w:rFonts w:ascii="Arial" w:eastAsia="Arial" w:hAnsi="Arial" w:cs="Arial"/>
          <w:i/>
        </w:rPr>
        <w:t xml:space="preserve">Amazon Web </w:t>
      </w:r>
      <w:proofErr w:type="spellStart"/>
      <w:r>
        <w:rPr>
          <w:rFonts w:ascii="Arial" w:eastAsia="Arial" w:hAnsi="Arial" w:cs="Arial"/>
          <w:i/>
        </w:rPr>
        <w:t>Services</w:t>
      </w:r>
      <w:proofErr w:type="spellEnd"/>
      <w:r>
        <w:rPr>
          <w:rFonts w:ascii="Arial" w:eastAsia="Arial" w:hAnsi="Arial" w:cs="Arial"/>
          <w:i/>
        </w:rPr>
        <w:t xml:space="preserve"> </w:t>
      </w:r>
      <w:r>
        <w:rPr>
          <w:rFonts w:ascii="Arial" w:eastAsia="Arial" w:hAnsi="Arial" w:cs="Arial"/>
        </w:rPr>
        <w:t>(AWS), asegurando así la escal</w:t>
      </w:r>
      <w:r>
        <w:rPr>
          <w:rFonts w:ascii="Arial" w:eastAsia="Arial" w:hAnsi="Arial" w:cs="Arial"/>
        </w:rPr>
        <w:t>abilidad del sistema en caso de que se necesite ampliar su alcance.</w:t>
      </w:r>
    </w:p>
    <w:p w:rsidR="0047535C" w:rsidRDefault="00A45763">
      <w:pPr>
        <w:spacing w:line="360" w:lineRule="auto"/>
        <w:rPr>
          <w:rFonts w:ascii="Arial" w:eastAsia="Arial" w:hAnsi="Arial" w:cs="Arial"/>
          <w:b/>
        </w:rPr>
      </w:pPr>
      <w:r>
        <w:rPr>
          <w:rFonts w:ascii="Arial" w:eastAsia="Arial" w:hAnsi="Arial" w:cs="Arial"/>
          <w:b/>
        </w:rPr>
        <w:t>2. Rendimiento y Eficiencia en el Manejo de Datos</w:t>
      </w:r>
    </w:p>
    <w:p w:rsidR="0047535C" w:rsidRDefault="00A45763">
      <w:pPr>
        <w:spacing w:line="360" w:lineRule="auto"/>
        <w:ind w:firstLine="708"/>
        <w:jc w:val="both"/>
        <w:rPr>
          <w:rFonts w:ascii="Arial" w:eastAsia="Arial" w:hAnsi="Arial" w:cs="Arial"/>
        </w:rPr>
      </w:pPr>
      <w:r>
        <w:rPr>
          <w:rFonts w:ascii="Arial" w:eastAsia="Arial" w:hAnsi="Arial" w:cs="Arial"/>
        </w:rPr>
        <w:t xml:space="preserve">Una de las ventajas clave de </w:t>
      </w:r>
      <w:proofErr w:type="spellStart"/>
      <w:r>
        <w:rPr>
          <w:rFonts w:ascii="Arial" w:eastAsia="Arial" w:hAnsi="Arial" w:cs="Arial"/>
        </w:rPr>
        <w:t>MySQL</w:t>
      </w:r>
      <w:proofErr w:type="spellEnd"/>
      <w:r>
        <w:rPr>
          <w:rFonts w:ascii="Arial" w:eastAsia="Arial" w:hAnsi="Arial" w:cs="Arial"/>
        </w:rPr>
        <w:t xml:space="preserve"> es su alto rendimiento y capacidad de manejo de grandes volúmenes de datos, lo cual es esencial para un</w:t>
      </w:r>
      <w:r>
        <w:rPr>
          <w:rFonts w:ascii="Arial" w:eastAsia="Arial" w:hAnsi="Arial" w:cs="Arial"/>
        </w:rPr>
        <w:t xml:space="preserve"> sistema de gestión de proyectos de grado en una universidad. Al manejar varios perfiles (estudiantes y docentes), así como múltiples fases de cada proyecto y la calificación de cada una, es crucial que la base de datos sea eficiente y rápida en la recuper</w:t>
      </w:r>
      <w:r>
        <w:rPr>
          <w:rFonts w:ascii="Arial" w:eastAsia="Arial" w:hAnsi="Arial" w:cs="Arial"/>
        </w:rPr>
        <w:t>ación de información.</w:t>
      </w:r>
    </w:p>
    <w:p w:rsidR="0047535C" w:rsidRDefault="00A45763">
      <w:pPr>
        <w:spacing w:line="360" w:lineRule="auto"/>
        <w:ind w:firstLine="708"/>
        <w:jc w:val="both"/>
        <w:rPr>
          <w:rFonts w:ascii="Arial" w:eastAsia="Arial" w:hAnsi="Arial" w:cs="Arial"/>
        </w:rPr>
      </w:pPr>
      <w:r>
        <w:rPr>
          <w:rFonts w:ascii="Arial" w:eastAsia="Arial" w:hAnsi="Arial" w:cs="Arial"/>
        </w:rPr>
        <w:t xml:space="preserve">Comparado con otros SGBD como </w:t>
      </w:r>
      <w:proofErr w:type="spellStart"/>
      <w:r>
        <w:rPr>
          <w:rFonts w:ascii="Arial" w:eastAsia="Arial" w:hAnsi="Arial" w:cs="Arial"/>
        </w:rPr>
        <w:t>PostgreSQL</w:t>
      </w:r>
      <w:proofErr w:type="spellEnd"/>
      <w:r>
        <w:rPr>
          <w:rFonts w:ascii="Arial" w:eastAsia="Arial" w:hAnsi="Arial" w:cs="Arial"/>
        </w:rPr>
        <w:t xml:space="preserve"> o SQL Server, </w:t>
      </w:r>
      <w:proofErr w:type="spellStart"/>
      <w:r>
        <w:rPr>
          <w:rFonts w:ascii="Arial" w:eastAsia="Arial" w:hAnsi="Arial" w:cs="Arial"/>
        </w:rPr>
        <w:t>MySQL</w:t>
      </w:r>
      <w:proofErr w:type="spellEnd"/>
      <w:r>
        <w:rPr>
          <w:rFonts w:ascii="Arial" w:eastAsia="Arial" w:hAnsi="Arial" w:cs="Arial"/>
        </w:rPr>
        <w:t xml:space="preserve"> es especialmente eficiente en operaciones de lectura intensiva, lo que lo convierte en una opción adecuada para consultas frecuentes, como las que se realizan para mostrar e</w:t>
      </w:r>
      <w:r>
        <w:rPr>
          <w:rFonts w:ascii="Arial" w:eastAsia="Arial" w:hAnsi="Arial" w:cs="Arial"/>
        </w:rPr>
        <w:t>stadísticas y datos tabulados a los docentes.</w:t>
      </w:r>
    </w:p>
    <w:p w:rsidR="0047535C" w:rsidRDefault="00A45763">
      <w:pPr>
        <w:spacing w:line="360" w:lineRule="auto"/>
        <w:rPr>
          <w:rFonts w:ascii="Arial" w:eastAsia="Arial" w:hAnsi="Arial" w:cs="Arial"/>
          <w:b/>
        </w:rPr>
      </w:pPr>
      <w:r>
        <w:rPr>
          <w:rFonts w:ascii="Arial" w:eastAsia="Arial" w:hAnsi="Arial" w:cs="Arial"/>
          <w:b/>
        </w:rPr>
        <w:t>3. Simplicidad en el Mantenimiento y Administración</w:t>
      </w:r>
    </w:p>
    <w:p w:rsidR="0047535C" w:rsidRDefault="00A45763">
      <w:pPr>
        <w:spacing w:line="360" w:lineRule="auto"/>
        <w:ind w:firstLine="708"/>
        <w:jc w:val="both"/>
        <w:rPr>
          <w:rFonts w:ascii="Arial" w:eastAsia="Arial" w:hAnsi="Arial" w:cs="Arial"/>
        </w:rPr>
      </w:pPr>
      <w:proofErr w:type="spellStart"/>
      <w:r>
        <w:rPr>
          <w:rFonts w:ascii="Arial" w:eastAsia="Arial" w:hAnsi="Arial" w:cs="Arial"/>
        </w:rPr>
        <w:lastRenderedPageBreak/>
        <w:t>MySQL</w:t>
      </w:r>
      <w:proofErr w:type="spellEnd"/>
      <w:r>
        <w:rPr>
          <w:rFonts w:ascii="Arial" w:eastAsia="Arial" w:hAnsi="Arial" w:cs="Arial"/>
        </w:rPr>
        <w:t xml:space="preserve"> es conocido por ser un SGBD relativamente fácil de administrar, tanto en términos de instalación como de mantenimiento. Existen múltiples herramientas v</w:t>
      </w:r>
      <w:r>
        <w:rPr>
          <w:rFonts w:ascii="Arial" w:eastAsia="Arial" w:hAnsi="Arial" w:cs="Arial"/>
        </w:rPr>
        <w:t xml:space="preserve">isuales y de línea de comandos que simplifican el monitoreo de la base de datos, la creación de respaldos y la optimización del rendimiento. Además, la documentación y el soporte disponibles para </w:t>
      </w:r>
      <w:proofErr w:type="spellStart"/>
      <w:r>
        <w:rPr>
          <w:rFonts w:ascii="Arial" w:eastAsia="Arial" w:hAnsi="Arial" w:cs="Arial"/>
        </w:rPr>
        <w:t>MySQL</w:t>
      </w:r>
      <w:proofErr w:type="spellEnd"/>
      <w:r>
        <w:rPr>
          <w:rFonts w:ascii="Arial" w:eastAsia="Arial" w:hAnsi="Arial" w:cs="Arial"/>
        </w:rPr>
        <w:t xml:space="preserve"> son muy amplios, lo que facilita resolver cualquier pr</w:t>
      </w:r>
      <w:r>
        <w:rPr>
          <w:rFonts w:ascii="Arial" w:eastAsia="Arial" w:hAnsi="Arial" w:cs="Arial"/>
        </w:rPr>
        <w:t>oblema que pueda surgir durante el desarrollo y la operación del sistema.</w:t>
      </w:r>
    </w:p>
    <w:p w:rsidR="0047535C" w:rsidRDefault="00A45763">
      <w:pPr>
        <w:spacing w:line="360" w:lineRule="auto"/>
        <w:ind w:firstLine="708"/>
        <w:jc w:val="both"/>
        <w:rPr>
          <w:rFonts w:ascii="Arial" w:eastAsia="Arial" w:hAnsi="Arial" w:cs="Arial"/>
        </w:rPr>
      </w:pPr>
      <w:r>
        <w:rPr>
          <w:rFonts w:ascii="Arial" w:eastAsia="Arial" w:hAnsi="Arial" w:cs="Arial"/>
        </w:rPr>
        <w:t xml:space="preserve">Por otro lado, al ser una base de datos de código abierto, </w:t>
      </w:r>
      <w:proofErr w:type="spellStart"/>
      <w:r>
        <w:rPr>
          <w:rFonts w:ascii="Arial" w:eastAsia="Arial" w:hAnsi="Arial" w:cs="Arial"/>
        </w:rPr>
        <w:t>MySQL</w:t>
      </w:r>
      <w:proofErr w:type="spellEnd"/>
      <w:r>
        <w:rPr>
          <w:rFonts w:ascii="Arial" w:eastAsia="Arial" w:hAnsi="Arial" w:cs="Arial"/>
        </w:rPr>
        <w:t xml:space="preserve"> no implica costos de licenciamiento, lo que resulta ideal para el presupuesto limitado de un proyecto académico.</w:t>
      </w:r>
    </w:p>
    <w:p w:rsidR="0047535C" w:rsidRDefault="00A45763">
      <w:pPr>
        <w:spacing w:line="360" w:lineRule="auto"/>
        <w:rPr>
          <w:rFonts w:ascii="Arial" w:eastAsia="Arial" w:hAnsi="Arial" w:cs="Arial"/>
          <w:b/>
        </w:rPr>
      </w:pPr>
      <w:r>
        <w:rPr>
          <w:rFonts w:ascii="Arial" w:eastAsia="Arial" w:hAnsi="Arial" w:cs="Arial"/>
          <w:b/>
        </w:rPr>
        <w:t>4. S</w:t>
      </w:r>
      <w:r>
        <w:rPr>
          <w:rFonts w:ascii="Arial" w:eastAsia="Arial" w:hAnsi="Arial" w:cs="Arial"/>
          <w:b/>
        </w:rPr>
        <w:t>eguridad y Gestión de Usuarios</w:t>
      </w:r>
    </w:p>
    <w:p w:rsidR="0047535C" w:rsidRDefault="00A45763">
      <w:pPr>
        <w:spacing w:line="360" w:lineRule="auto"/>
        <w:ind w:firstLine="708"/>
        <w:jc w:val="both"/>
        <w:rPr>
          <w:rFonts w:ascii="Arial" w:eastAsia="Arial" w:hAnsi="Arial" w:cs="Arial"/>
        </w:rPr>
      </w:pPr>
      <w:r>
        <w:rPr>
          <w:rFonts w:ascii="Arial" w:eastAsia="Arial" w:hAnsi="Arial" w:cs="Arial"/>
        </w:rPr>
        <w:t xml:space="preserve">La seguridad es un aspecto primordial en la gestión de información académica, especialmente al manejar datos personales de estudiantes y sus respectivos proyectos. </w:t>
      </w:r>
      <w:proofErr w:type="spellStart"/>
      <w:r>
        <w:rPr>
          <w:rFonts w:ascii="Arial" w:eastAsia="Arial" w:hAnsi="Arial" w:cs="Arial"/>
        </w:rPr>
        <w:t>MySQL</w:t>
      </w:r>
      <w:proofErr w:type="spellEnd"/>
      <w:r>
        <w:rPr>
          <w:rFonts w:ascii="Arial" w:eastAsia="Arial" w:hAnsi="Arial" w:cs="Arial"/>
        </w:rPr>
        <w:t xml:space="preserve"> proporciona un sistema robusto de permisos y gestión de</w:t>
      </w:r>
      <w:r>
        <w:rPr>
          <w:rFonts w:ascii="Arial" w:eastAsia="Arial" w:hAnsi="Arial" w:cs="Arial"/>
        </w:rPr>
        <w:t xml:space="preserve"> usuarios, lo que permite controlar quién tiene acceso a qué información dentro del sistema. Esto fue un factor decisivo en su elección, ya que el sistema debe manejar tanto información cargada por los estudiantes como evaluaciones realizadas por el docent</w:t>
      </w:r>
      <w:r>
        <w:rPr>
          <w:rFonts w:ascii="Arial" w:eastAsia="Arial" w:hAnsi="Arial" w:cs="Arial"/>
        </w:rPr>
        <w:t>e, manteniendo la integridad y confidencialidad de los datos.</w:t>
      </w:r>
    </w:p>
    <w:p w:rsidR="0047535C" w:rsidRDefault="00A45763">
      <w:pPr>
        <w:spacing w:line="360" w:lineRule="auto"/>
        <w:rPr>
          <w:rFonts w:ascii="Arial" w:eastAsia="Arial" w:hAnsi="Arial" w:cs="Arial"/>
          <w:b/>
        </w:rPr>
      </w:pPr>
      <w:r>
        <w:rPr>
          <w:rFonts w:ascii="Arial" w:eastAsia="Arial" w:hAnsi="Arial" w:cs="Arial"/>
          <w:b/>
        </w:rPr>
        <w:t>5. Amplitud de la Comunidad y Soporte</w:t>
      </w:r>
    </w:p>
    <w:p w:rsidR="0047535C" w:rsidRDefault="00A45763">
      <w:pPr>
        <w:spacing w:line="360" w:lineRule="auto"/>
        <w:ind w:firstLine="708"/>
        <w:jc w:val="both"/>
        <w:rPr>
          <w:rFonts w:ascii="Arial" w:eastAsia="Arial" w:hAnsi="Arial" w:cs="Arial"/>
        </w:rPr>
      </w:pPr>
      <w:r>
        <w:rPr>
          <w:rFonts w:ascii="Arial" w:eastAsia="Arial" w:hAnsi="Arial" w:cs="Arial"/>
        </w:rPr>
        <w:t xml:space="preserve">Al tratarse de un sistema de gestión de bases de datos de código abierto, </w:t>
      </w:r>
      <w:proofErr w:type="spellStart"/>
      <w:r>
        <w:rPr>
          <w:rFonts w:ascii="Arial" w:eastAsia="Arial" w:hAnsi="Arial" w:cs="Arial"/>
        </w:rPr>
        <w:t>MySQL</w:t>
      </w:r>
      <w:proofErr w:type="spellEnd"/>
      <w:r>
        <w:rPr>
          <w:rFonts w:ascii="Arial" w:eastAsia="Arial" w:hAnsi="Arial" w:cs="Arial"/>
        </w:rPr>
        <w:t xml:space="preserve"> cuenta con una de las comunidades de desarrollo más grandes y activas del mu</w:t>
      </w:r>
      <w:r>
        <w:rPr>
          <w:rFonts w:ascii="Arial" w:eastAsia="Arial" w:hAnsi="Arial" w:cs="Arial"/>
        </w:rPr>
        <w:t>ndo. Esto significa que existe un amplio ecosistema de recursos, documentación, foros y extensiones que pueden ser utilizados en caso de encontrar problemas o necesitar implementar características avanzadas. Además, la comunidad ofrece constante actualizac</w:t>
      </w:r>
      <w:r>
        <w:rPr>
          <w:rFonts w:ascii="Arial" w:eastAsia="Arial" w:hAnsi="Arial" w:cs="Arial"/>
        </w:rPr>
        <w:t>ión y mejora de la plataforma, lo que garantiza la estabilidad y seguridad del sistema a largo plazo.</w:t>
      </w:r>
    </w:p>
    <w:p w:rsidR="0047535C" w:rsidRDefault="00A45763">
      <w:pPr>
        <w:spacing w:line="360" w:lineRule="auto"/>
        <w:rPr>
          <w:rFonts w:ascii="Arial" w:eastAsia="Arial" w:hAnsi="Arial" w:cs="Arial"/>
          <w:b/>
        </w:rPr>
      </w:pPr>
      <w:r>
        <w:rPr>
          <w:rFonts w:ascii="Arial" w:eastAsia="Arial" w:hAnsi="Arial" w:cs="Arial"/>
          <w:b/>
        </w:rPr>
        <w:t>Comparación con Otras Alternativas</w:t>
      </w:r>
    </w:p>
    <w:p w:rsidR="0047535C" w:rsidRDefault="00A45763">
      <w:pPr>
        <w:spacing w:line="360" w:lineRule="auto"/>
        <w:ind w:firstLine="708"/>
        <w:jc w:val="both"/>
        <w:rPr>
          <w:rFonts w:ascii="Arial" w:eastAsia="Arial" w:hAnsi="Arial" w:cs="Arial"/>
          <w:b/>
        </w:rPr>
      </w:pPr>
      <w:r>
        <w:rPr>
          <w:rFonts w:ascii="Arial" w:eastAsia="Arial" w:hAnsi="Arial" w:cs="Arial"/>
        </w:rPr>
        <w:t xml:space="preserve">Aunque se consideraron otras opciones, como </w:t>
      </w:r>
      <w:proofErr w:type="spellStart"/>
      <w:r>
        <w:rPr>
          <w:rFonts w:ascii="Arial" w:eastAsia="Arial" w:hAnsi="Arial" w:cs="Arial"/>
        </w:rPr>
        <w:t>PostgreSQL</w:t>
      </w:r>
      <w:proofErr w:type="spellEnd"/>
      <w:r>
        <w:rPr>
          <w:rFonts w:ascii="Arial" w:eastAsia="Arial" w:hAnsi="Arial" w:cs="Arial"/>
        </w:rPr>
        <w:t xml:space="preserve"> o SQL Server, </w:t>
      </w:r>
      <w:proofErr w:type="spellStart"/>
      <w:r>
        <w:rPr>
          <w:rFonts w:ascii="Arial" w:eastAsia="Arial" w:hAnsi="Arial" w:cs="Arial"/>
        </w:rPr>
        <w:t>MySQL</w:t>
      </w:r>
      <w:proofErr w:type="spellEnd"/>
      <w:r>
        <w:rPr>
          <w:rFonts w:ascii="Arial" w:eastAsia="Arial" w:hAnsi="Arial" w:cs="Arial"/>
        </w:rPr>
        <w:t xml:space="preserve"> destacó por su facilidad de uso, rendimiento</w:t>
      </w:r>
      <w:r>
        <w:rPr>
          <w:rFonts w:ascii="Arial" w:eastAsia="Arial" w:hAnsi="Arial" w:cs="Arial"/>
        </w:rPr>
        <w:t xml:space="preserve"> en entornos de lectura intensiva y su amplia adopción en proyectos basados en PHP. Si bien </w:t>
      </w:r>
      <w:proofErr w:type="spellStart"/>
      <w:r>
        <w:rPr>
          <w:rFonts w:ascii="Arial" w:eastAsia="Arial" w:hAnsi="Arial" w:cs="Arial"/>
        </w:rPr>
        <w:t>PostgreSQL</w:t>
      </w:r>
      <w:proofErr w:type="spellEnd"/>
      <w:r>
        <w:rPr>
          <w:rFonts w:ascii="Arial" w:eastAsia="Arial" w:hAnsi="Arial" w:cs="Arial"/>
        </w:rPr>
        <w:t xml:space="preserve"> es más robusto en algunos aspectos, como la gestión avanzada de transacciones, sus características excedían las necesidades del proyecto. SQL Server, por</w:t>
      </w:r>
      <w:r>
        <w:rPr>
          <w:rFonts w:ascii="Arial" w:eastAsia="Arial" w:hAnsi="Arial" w:cs="Arial"/>
        </w:rPr>
        <w:t xml:space="preserve"> su parte, ofrece un rendimiento comparable, pero los costos de licenciamiento fueron un factor decisivo para descartarlo en este caso académico.</w:t>
      </w:r>
      <w:r>
        <w:rPr>
          <w:rFonts w:ascii="Arial" w:eastAsia="Arial" w:hAnsi="Arial" w:cs="Arial"/>
          <w:b/>
        </w:rPr>
        <w:t xml:space="preserve"> </w:t>
      </w:r>
    </w:p>
    <w:p w:rsidR="0047535C" w:rsidRDefault="00A45763">
      <w:pPr>
        <w:spacing w:line="360" w:lineRule="auto"/>
        <w:rPr>
          <w:rFonts w:ascii="Arial" w:eastAsia="Arial" w:hAnsi="Arial" w:cs="Arial"/>
        </w:rPr>
      </w:pPr>
      <w:r>
        <w:rPr>
          <w:rFonts w:ascii="Arial" w:eastAsia="Arial" w:hAnsi="Arial" w:cs="Arial"/>
          <w:b/>
        </w:rPr>
        <w:t>Tabla 1.</w:t>
      </w:r>
    </w:p>
    <w:p w:rsidR="0047535C" w:rsidRDefault="00A45763">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Comparación de sistemas de gestión de bases de datos</w:t>
      </w:r>
    </w:p>
    <w:tbl>
      <w:tblPr>
        <w:tblStyle w:val="a0"/>
        <w:tblW w:w="8985"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141"/>
        <w:gridCol w:w="1204"/>
        <w:gridCol w:w="1710"/>
        <w:gridCol w:w="1248"/>
        <w:gridCol w:w="1141"/>
        <w:gridCol w:w="1355"/>
        <w:gridCol w:w="1186"/>
      </w:tblGrid>
      <w:tr w:rsidR="0047535C">
        <w:tc>
          <w:tcPr>
            <w:tcW w:w="1141" w:type="dxa"/>
            <w:tcBorders>
              <w:left w:val="nil"/>
              <w:right w:val="nil"/>
            </w:tcBorders>
          </w:tcPr>
          <w:p w:rsidR="0047535C" w:rsidRDefault="0047535C">
            <w:pPr>
              <w:spacing w:after="160" w:line="259" w:lineRule="auto"/>
              <w:rPr>
                <w:rFonts w:ascii="Arial" w:eastAsia="Arial" w:hAnsi="Arial" w:cs="Arial"/>
                <w:b/>
                <w:sz w:val="16"/>
                <w:szCs w:val="16"/>
              </w:rPr>
            </w:pPr>
          </w:p>
          <w:p w:rsidR="0047535C" w:rsidRDefault="0047535C">
            <w:pPr>
              <w:spacing w:after="160" w:line="259" w:lineRule="auto"/>
              <w:rPr>
                <w:rFonts w:ascii="Arial" w:eastAsia="Arial" w:hAnsi="Arial" w:cs="Arial"/>
                <w:b/>
                <w:sz w:val="16"/>
                <w:szCs w:val="16"/>
              </w:rPr>
            </w:pPr>
          </w:p>
        </w:tc>
        <w:tc>
          <w:tcPr>
            <w:tcW w:w="1204"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Tipo</w:t>
            </w:r>
          </w:p>
        </w:tc>
        <w:tc>
          <w:tcPr>
            <w:tcW w:w="1710"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Ventajas</w:t>
            </w:r>
          </w:p>
        </w:tc>
        <w:tc>
          <w:tcPr>
            <w:tcW w:w="1248"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Desventajas</w:t>
            </w:r>
          </w:p>
        </w:tc>
        <w:tc>
          <w:tcPr>
            <w:tcW w:w="1141"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Integración con PHP</w:t>
            </w:r>
          </w:p>
        </w:tc>
        <w:tc>
          <w:tcPr>
            <w:tcW w:w="1355"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Escalabilidad</w:t>
            </w:r>
          </w:p>
        </w:tc>
        <w:tc>
          <w:tcPr>
            <w:tcW w:w="1186" w:type="dxa"/>
            <w:tcBorders>
              <w:left w:val="nil"/>
              <w:right w:val="nil"/>
            </w:tcBorders>
          </w:tcPr>
          <w:p w:rsidR="0047535C" w:rsidRDefault="00A45763">
            <w:pPr>
              <w:spacing w:after="160" w:line="259" w:lineRule="auto"/>
              <w:rPr>
                <w:rFonts w:ascii="Arial" w:eastAsia="Arial" w:hAnsi="Arial" w:cs="Arial"/>
                <w:b/>
                <w:sz w:val="16"/>
                <w:szCs w:val="16"/>
              </w:rPr>
            </w:pPr>
            <w:r>
              <w:rPr>
                <w:rFonts w:ascii="Arial" w:eastAsia="Arial" w:hAnsi="Arial" w:cs="Arial"/>
                <w:b/>
                <w:sz w:val="16"/>
                <w:szCs w:val="16"/>
              </w:rPr>
              <w:t>Rendimiento</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b/>
                <w:sz w:val="16"/>
                <w:szCs w:val="16"/>
              </w:rPr>
              <w:t>MySQL</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Gratuita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Amplia comunidad; fácil integración con PHP; buen rendimiento en consultas de lectura</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Falta de soporte nativo para características avanzadas como JSONB o XML</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Muy alta: Extensiones como </w:t>
            </w:r>
            <w:proofErr w:type="spellStart"/>
            <w:r>
              <w:rPr>
                <w:rFonts w:ascii="Arial" w:eastAsia="Arial" w:hAnsi="Arial" w:cs="Arial"/>
                <w:sz w:val="16"/>
                <w:szCs w:val="16"/>
              </w:rPr>
              <w:t>MySQLi</w:t>
            </w:r>
            <w:proofErr w:type="spellEnd"/>
            <w:r>
              <w:rPr>
                <w:rFonts w:ascii="Arial" w:eastAsia="Arial" w:hAnsi="Arial" w:cs="Arial"/>
                <w:sz w:val="16"/>
                <w:szCs w:val="16"/>
              </w:rPr>
              <w:t xml:space="preserve"> y PDO</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Buena en entornos de lectura intensiva</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Alto rendimiento en aplicaciones web</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b/>
                <w:sz w:val="16"/>
                <w:szCs w:val="16"/>
              </w:rPr>
              <w:t>PostgreSQL</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Gratuita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robusta; soporte para JSON, XML y consultas avanzadas; ACID completo</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Más compleja de configurar y mantener que </w:t>
            </w:r>
            <w:proofErr w:type="spellStart"/>
            <w:r>
              <w:rPr>
                <w:rFonts w:ascii="Arial" w:eastAsia="Arial" w:hAnsi="Arial" w:cs="Arial"/>
                <w:sz w:val="16"/>
                <w:szCs w:val="16"/>
              </w:rPr>
              <w:t>MySQL</w:t>
            </w:r>
            <w:proofErr w:type="spellEnd"/>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Alta: Bien soportada por PDO en PHP</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w:t>
            </w:r>
            <w:r>
              <w:rPr>
                <w:rFonts w:ascii="Arial" w:eastAsia="Arial" w:hAnsi="Arial" w:cs="Arial"/>
                <w:sz w:val="16"/>
                <w:szCs w:val="16"/>
              </w:rPr>
              <w:t>y alta: Se adapta a grandes volúmenes</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Excelente en tareas complejas</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b/>
                <w:sz w:val="16"/>
                <w:szCs w:val="16"/>
              </w:rPr>
              <w:t>SQLite</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Gratuita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Extremadamente ligera; ideal para aplicaciones pequeñas; integración directa en PHP</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No soporta operaciones concurrentes a gran escala; limitada para grandes aplicaciones</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fácil: Se integra directamente en PHP</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Limitada para grandes aplicaciones</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Suficiente para aplicaciones ligeras</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b/>
                <w:sz w:val="16"/>
                <w:szCs w:val="16"/>
              </w:rPr>
              <w:t>Microsoft SQL Server</w:t>
            </w:r>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Paga (versión gratuita limitada)</w:t>
            </w:r>
          </w:p>
        </w:tc>
        <w:tc>
          <w:tcPr>
            <w:tcW w:w="1710" w:type="dxa"/>
            <w:tcBorders>
              <w:left w:val="nil"/>
              <w:right w:val="nil"/>
            </w:tcBorders>
          </w:tcPr>
          <w:p w:rsidR="0047535C" w:rsidRDefault="0047535C">
            <w:pPr>
              <w:spacing w:after="160" w:line="259" w:lineRule="auto"/>
              <w:rPr>
                <w:rFonts w:ascii="Arial" w:eastAsia="Arial" w:hAnsi="Arial" w:cs="Arial"/>
                <w:sz w:val="16"/>
                <w:szCs w:val="16"/>
              </w:rPr>
            </w:pPr>
          </w:p>
          <w:p w:rsidR="0047535C" w:rsidRDefault="00A45763">
            <w:pPr>
              <w:spacing w:after="160" w:line="259" w:lineRule="auto"/>
              <w:rPr>
                <w:rFonts w:ascii="Arial" w:eastAsia="Arial" w:hAnsi="Arial" w:cs="Arial"/>
                <w:sz w:val="16"/>
                <w:szCs w:val="16"/>
              </w:rPr>
            </w:pPr>
            <w:r>
              <w:rPr>
                <w:rFonts w:ascii="Arial" w:eastAsia="Arial" w:hAnsi="Arial" w:cs="Arial"/>
                <w:sz w:val="16"/>
                <w:szCs w:val="16"/>
              </w:rPr>
              <w:t>Rendimiento óptimo en entornos corporativos; características avanzadas; soporte comercial</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Costosa para proyectos pequeños; licencias por núcleo</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Media: Drivers para PHP, pero no tan natural como </w:t>
            </w:r>
            <w:proofErr w:type="spellStart"/>
            <w:r>
              <w:rPr>
                <w:rFonts w:ascii="Arial" w:eastAsia="Arial" w:hAnsi="Arial" w:cs="Arial"/>
                <w:sz w:val="16"/>
                <w:szCs w:val="16"/>
              </w:rPr>
              <w:t>MySQL</w:t>
            </w:r>
            <w:proofErr w:type="spellEnd"/>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alta en entornos empresariales</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Excelente para aplica</w:t>
            </w:r>
            <w:r>
              <w:rPr>
                <w:rFonts w:ascii="Arial" w:eastAsia="Arial" w:hAnsi="Arial" w:cs="Arial"/>
                <w:sz w:val="16"/>
                <w:szCs w:val="16"/>
              </w:rPr>
              <w:t>ciones complejas</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b/>
                <w:sz w:val="16"/>
                <w:szCs w:val="16"/>
              </w:rPr>
              <w:t xml:space="preserve">Oracle </w:t>
            </w:r>
            <w:proofErr w:type="spellStart"/>
            <w:r>
              <w:rPr>
                <w:rFonts w:ascii="Arial" w:eastAsia="Arial" w:hAnsi="Arial" w:cs="Arial"/>
                <w:b/>
                <w:sz w:val="16"/>
                <w:szCs w:val="16"/>
              </w:rPr>
              <w:t>Database</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Paga (versión gratuita limitada)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Extremadamente robusta; soporta grandes volúmenes de datos; seguridad y escalabilidad óptimas</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costosa; requiere administración avanzada</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Media: Se puede integrar con PHP, pero requiere d</w:t>
            </w:r>
            <w:r>
              <w:rPr>
                <w:rFonts w:ascii="Arial" w:eastAsia="Arial" w:hAnsi="Arial" w:cs="Arial"/>
                <w:sz w:val="16"/>
                <w:szCs w:val="16"/>
              </w:rPr>
              <w:t>rivers específicos</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alta: Escalabilidad empresarial</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Alto rendimiento, pero costosa</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b/>
                <w:sz w:val="16"/>
                <w:szCs w:val="16"/>
              </w:rPr>
              <w:t>MariaDB</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Gratuita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Derivada de </w:t>
            </w:r>
            <w:proofErr w:type="spellStart"/>
            <w:r>
              <w:rPr>
                <w:rFonts w:ascii="Arial" w:eastAsia="Arial" w:hAnsi="Arial" w:cs="Arial"/>
                <w:sz w:val="16"/>
                <w:szCs w:val="16"/>
              </w:rPr>
              <w:t>MySQL</w:t>
            </w:r>
            <w:proofErr w:type="spellEnd"/>
            <w:r>
              <w:rPr>
                <w:rFonts w:ascii="Arial" w:eastAsia="Arial" w:hAnsi="Arial" w:cs="Arial"/>
                <w:sz w:val="16"/>
                <w:szCs w:val="16"/>
              </w:rPr>
              <w:t>, compatible; soporte avanzado para almacenamiento; comunidad activa</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Menor soporte que </w:t>
            </w:r>
            <w:proofErr w:type="spellStart"/>
            <w:r>
              <w:rPr>
                <w:rFonts w:ascii="Arial" w:eastAsia="Arial" w:hAnsi="Arial" w:cs="Arial"/>
                <w:sz w:val="16"/>
                <w:szCs w:val="16"/>
              </w:rPr>
              <w:t>MySQL</w:t>
            </w:r>
            <w:proofErr w:type="spellEnd"/>
            <w:r>
              <w:rPr>
                <w:rFonts w:ascii="Arial" w:eastAsia="Arial" w:hAnsi="Arial" w:cs="Arial"/>
                <w:sz w:val="16"/>
                <w:szCs w:val="16"/>
              </w:rPr>
              <w:t xml:space="preserve"> debido a su reciente adopción</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Muy alta: Compatible con </w:t>
            </w:r>
            <w:proofErr w:type="spellStart"/>
            <w:r>
              <w:rPr>
                <w:rFonts w:ascii="Arial" w:eastAsia="Arial" w:hAnsi="Arial" w:cs="Arial"/>
                <w:sz w:val="16"/>
                <w:szCs w:val="16"/>
              </w:rPr>
              <w:t>MySQLi</w:t>
            </w:r>
            <w:proofErr w:type="spellEnd"/>
            <w:r>
              <w:rPr>
                <w:rFonts w:ascii="Arial" w:eastAsia="Arial" w:hAnsi="Arial" w:cs="Arial"/>
                <w:sz w:val="16"/>
                <w:szCs w:val="16"/>
              </w:rPr>
              <w:t xml:space="preserve"> y PDO</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Buena, similar a </w:t>
            </w:r>
            <w:proofErr w:type="spellStart"/>
            <w:r>
              <w:rPr>
                <w:rFonts w:ascii="Arial" w:eastAsia="Arial" w:hAnsi="Arial" w:cs="Arial"/>
                <w:sz w:val="16"/>
                <w:szCs w:val="16"/>
              </w:rPr>
              <w:t>MySQL</w:t>
            </w:r>
            <w:proofErr w:type="spellEnd"/>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buen rendimiento</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b/>
                <w:sz w:val="16"/>
                <w:szCs w:val="16"/>
              </w:rPr>
              <w:t>MongoDB</w:t>
            </w:r>
            <w:proofErr w:type="spellEnd"/>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Gratuita/Paga (Atlas)</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proofErr w:type="spellStart"/>
            <w:r>
              <w:rPr>
                <w:rFonts w:ascii="Arial" w:eastAsia="Arial" w:hAnsi="Arial" w:cs="Arial"/>
                <w:sz w:val="16"/>
                <w:szCs w:val="16"/>
              </w:rPr>
              <w:t>NoSQL</w:t>
            </w:r>
            <w:proofErr w:type="spellEnd"/>
            <w:r>
              <w:rPr>
                <w:rFonts w:ascii="Arial" w:eastAsia="Arial" w:hAnsi="Arial" w:cs="Arial"/>
                <w:sz w:val="16"/>
                <w:szCs w:val="16"/>
              </w:rPr>
              <w:t>; ideal para grandes volúmenes de datos no estructurados; fácil escalabilidad horizontal</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No es relacional, puede no ser ideal para estruct</w:t>
            </w:r>
            <w:r>
              <w:rPr>
                <w:rFonts w:ascii="Arial" w:eastAsia="Arial" w:hAnsi="Arial" w:cs="Arial"/>
                <w:sz w:val="16"/>
                <w:szCs w:val="16"/>
              </w:rPr>
              <w:t>uras de datos estrictamente tabuladas</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Media: Integración menos directa con PHP nativo</w:t>
            </w:r>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Alta: Escalable horizontalmente</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Excelente para datos no estructurados</w:t>
            </w:r>
          </w:p>
        </w:tc>
      </w:tr>
      <w:tr w:rsidR="0047535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b/>
                <w:sz w:val="16"/>
                <w:szCs w:val="16"/>
              </w:rPr>
              <w:t>Amazon Aurora</w:t>
            </w:r>
          </w:p>
        </w:tc>
        <w:tc>
          <w:tcPr>
            <w:tcW w:w="1204"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Paga</w:t>
            </w:r>
          </w:p>
        </w:tc>
        <w:tc>
          <w:tcPr>
            <w:tcW w:w="1710"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Compatible con </w:t>
            </w:r>
            <w:proofErr w:type="spellStart"/>
            <w:r>
              <w:rPr>
                <w:rFonts w:ascii="Arial" w:eastAsia="Arial" w:hAnsi="Arial" w:cs="Arial"/>
                <w:sz w:val="16"/>
                <w:szCs w:val="16"/>
              </w:rPr>
              <w:t>MySQL</w:t>
            </w:r>
            <w:proofErr w:type="spellEnd"/>
            <w:r>
              <w:rPr>
                <w:rFonts w:ascii="Arial" w:eastAsia="Arial" w:hAnsi="Arial" w:cs="Arial"/>
                <w:sz w:val="16"/>
                <w:szCs w:val="16"/>
              </w:rPr>
              <w:t>/</w:t>
            </w:r>
            <w:proofErr w:type="spellStart"/>
            <w:r>
              <w:rPr>
                <w:rFonts w:ascii="Arial" w:eastAsia="Arial" w:hAnsi="Arial" w:cs="Arial"/>
                <w:sz w:val="16"/>
                <w:szCs w:val="16"/>
              </w:rPr>
              <w:t>PostgreSQL</w:t>
            </w:r>
            <w:proofErr w:type="spellEnd"/>
            <w:r>
              <w:rPr>
                <w:rFonts w:ascii="Arial" w:eastAsia="Arial" w:hAnsi="Arial" w:cs="Arial"/>
                <w:sz w:val="16"/>
                <w:szCs w:val="16"/>
              </w:rPr>
              <w:t>; alta disponibilidad y escalabilidad automática en la nube</w:t>
            </w:r>
          </w:p>
        </w:tc>
        <w:tc>
          <w:tcPr>
            <w:tcW w:w="1248"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Requiere estar en AWS; el costo depende del uso</w:t>
            </w:r>
          </w:p>
        </w:tc>
        <w:tc>
          <w:tcPr>
            <w:tcW w:w="1141"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 xml:space="preserve">Alta: Compatible con </w:t>
            </w:r>
            <w:proofErr w:type="spellStart"/>
            <w:r>
              <w:rPr>
                <w:rFonts w:ascii="Arial" w:eastAsia="Arial" w:hAnsi="Arial" w:cs="Arial"/>
                <w:sz w:val="16"/>
                <w:szCs w:val="16"/>
              </w:rPr>
              <w:t>MySQL</w:t>
            </w:r>
            <w:proofErr w:type="spellEnd"/>
            <w:r>
              <w:rPr>
                <w:rFonts w:ascii="Arial" w:eastAsia="Arial" w:hAnsi="Arial" w:cs="Arial"/>
                <w:sz w:val="16"/>
                <w:szCs w:val="16"/>
              </w:rPr>
              <w:t xml:space="preserve"> y </w:t>
            </w:r>
            <w:proofErr w:type="spellStart"/>
            <w:r>
              <w:rPr>
                <w:rFonts w:ascii="Arial" w:eastAsia="Arial" w:hAnsi="Arial" w:cs="Arial"/>
                <w:sz w:val="16"/>
                <w:szCs w:val="16"/>
              </w:rPr>
              <w:t>PostgreSQL</w:t>
            </w:r>
            <w:proofErr w:type="spellEnd"/>
          </w:p>
        </w:tc>
        <w:tc>
          <w:tcPr>
            <w:tcW w:w="1355"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Altamente escalable en AWS</w:t>
            </w:r>
          </w:p>
        </w:tc>
        <w:tc>
          <w:tcPr>
            <w:tcW w:w="1186" w:type="dxa"/>
            <w:tcBorders>
              <w:left w:val="nil"/>
              <w:right w:val="nil"/>
            </w:tcBorders>
          </w:tcPr>
          <w:p w:rsidR="0047535C" w:rsidRDefault="00A45763">
            <w:pPr>
              <w:spacing w:after="160" w:line="259" w:lineRule="auto"/>
              <w:rPr>
                <w:rFonts w:ascii="Arial" w:eastAsia="Arial" w:hAnsi="Arial" w:cs="Arial"/>
                <w:sz w:val="16"/>
                <w:szCs w:val="16"/>
              </w:rPr>
            </w:pPr>
            <w:r>
              <w:rPr>
                <w:rFonts w:ascii="Arial" w:eastAsia="Arial" w:hAnsi="Arial" w:cs="Arial"/>
                <w:sz w:val="16"/>
                <w:szCs w:val="16"/>
              </w:rPr>
              <w:t>Muy alto rendimiento en la nube</w:t>
            </w:r>
          </w:p>
        </w:tc>
      </w:tr>
    </w:tbl>
    <w:p w:rsidR="0047535C" w:rsidRDefault="00A45763">
      <w:pPr>
        <w:jc w:val="center"/>
        <w:rPr>
          <w:rFonts w:ascii="Arial" w:eastAsia="Arial" w:hAnsi="Arial" w:cs="Arial"/>
          <w:i/>
        </w:rPr>
      </w:pPr>
      <w:r>
        <w:rPr>
          <w:rFonts w:ascii="Arial" w:eastAsia="Arial" w:hAnsi="Arial" w:cs="Arial"/>
          <w:i/>
        </w:rPr>
        <w:t>Nota: Comparativa diferente Bases de datos.</w:t>
      </w:r>
    </w:p>
    <w:sectPr w:rsidR="0047535C">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5C"/>
    <w:rsid w:val="0047535C"/>
    <w:rsid w:val="00A45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E7FA"/>
  <w15:docId w15:val="{FC035833-F9CE-4539-ACBE-6F9322A15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D17C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17C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17CD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17CD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17CD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17CD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17CD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17CD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17CD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D17CDC"/>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D17CD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17CD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17CD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17CD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17CD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17CD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17CD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17CD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17CDC"/>
    <w:rPr>
      <w:rFonts w:eastAsiaTheme="majorEastAsia" w:cstheme="majorBidi"/>
      <w:color w:val="272727" w:themeColor="text1" w:themeTint="D8"/>
    </w:rPr>
  </w:style>
  <w:style w:type="character" w:customStyle="1" w:styleId="TtuloCar">
    <w:name w:val="Título Car"/>
    <w:basedOn w:val="Fuentedeprrafopredeter"/>
    <w:link w:val="Ttulo"/>
    <w:uiPriority w:val="10"/>
    <w:rsid w:val="00D17CD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rPr>
      <w:color w:val="595959"/>
      <w:sz w:val="28"/>
      <w:szCs w:val="28"/>
    </w:rPr>
  </w:style>
  <w:style w:type="character" w:customStyle="1" w:styleId="SubttuloCar">
    <w:name w:val="Subtítulo Car"/>
    <w:basedOn w:val="Fuentedeprrafopredeter"/>
    <w:link w:val="Subttulo"/>
    <w:uiPriority w:val="11"/>
    <w:rsid w:val="00D17CD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17CDC"/>
    <w:pPr>
      <w:spacing w:before="160"/>
      <w:jc w:val="center"/>
    </w:pPr>
    <w:rPr>
      <w:i/>
      <w:iCs/>
      <w:color w:val="404040" w:themeColor="text1" w:themeTint="BF"/>
    </w:rPr>
  </w:style>
  <w:style w:type="character" w:customStyle="1" w:styleId="CitaCar">
    <w:name w:val="Cita Car"/>
    <w:basedOn w:val="Fuentedeprrafopredeter"/>
    <w:link w:val="Cita"/>
    <w:uiPriority w:val="29"/>
    <w:rsid w:val="00D17CDC"/>
    <w:rPr>
      <w:i/>
      <w:iCs/>
      <w:color w:val="404040" w:themeColor="text1" w:themeTint="BF"/>
    </w:rPr>
  </w:style>
  <w:style w:type="paragraph" w:styleId="Prrafodelista">
    <w:name w:val="List Paragraph"/>
    <w:basedOn w:val="Normal"/>
    <w:uiPriority w:val="34"/>
    <w:qFormat/>
    <w:rsid w:val="00D17CDC"/>
    <w:pPr>
      <w:ind w:left="720"/>
      <w:contextualSpacing/>
    </w:pPr>
  </w:style>
  <w:style w:type="character" w:styleId="nfasisintenso">
    <w:name w:val="Intense Emphasis"/>
    <w:basedOn w:val="Fuentedeprrafopredeter"/>
    <w:uiPriority w:val="21"/>
    <w:qFormat/>
    <w:rsid w:val="00D17CDC"/>
    <w:rPr>
      <w:i/>
      <w:iCs/>
      <w:color w:val="2F5496" w:themeColor="accent1" w:themeShade="BF"/>
    </w:rPr>
  </w:style>
  <w:style w:type="paragraph" w:styleId="Citadestacada">
    <w:name w:val="Intense Quote"/>
    <w:basedOn w:val="Normal"/>
    <w:next w:val="Normal"/>
    <w:link w:val="CitadestacadaCar"/>
    <w:uiPriority w:val="30"/>
    <w:qFormat/>
    <w:rsid w:val="00D17C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17CDC"/>
    <w:rPr>
      <w:i/>
      <w:iCs/>
      <w:color w:val="2F5496" w:themeColor="accent1" w:themeShade="BF"/>
    </w:rPr>
  </w:style>
  <w:style w:type="character" w:styleId="Referenciaintensa">
    <w:name w:val="Intense Reference"/>
    <w:basedOn w:val="Fuentedeprrafopredeter"/>
    <w:uiPriority w:val="32"/>
    <w:qFormat/>
    <w:rsid w:val="00D17CDC"/>
    <w:rPr>
      <w:b/>
      <w:bCs/>
      <w:smallCaps/>
      <w:color w:val="2F5496" w:themeColor="accent1" w:themeShade="BF"/>
      <w:spacing w:val="5"/>
    </w:rPr>
  </w:style>
  <w:style w:type="table" w:styleId="Cuadrculadetablaclara">
    <w:name w:val="Grid Table Light"/>
    <w:basedOn w:val="Tablanormal"/>
    <w:uiPriority w:val="40"/>
    <w:rsid w:val="00E45D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AB5EF7"/>
    <w:pPr>
      <w:spacing w:after="0" w:line="240" w:lineRule="auto"/>
    </w:pPr>
  </w:style>
  <w:style w:type="table" w:customStyle="1" w:styleId="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l/lr6l2mGR/UYa9Mcp8FBhlYA==">CgMxLjA4AHIhMUFRWnRjRGpPeXVGRFBMSHdxdHZ0SnZIdm5QNktOYUpV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 FRANCO</dc:creator>
  <cp:lastModifiedBy>user</cp:lastModifiedBy>
  <cp:revision>2</cp:revision>
  <dcterms:created xsi:type="dcterms:W3CDTF">2024-10-02T03:40:00Z</dcterms:created>
  <dcterms:modified xsi:type="dcterms:W3CDTF">2024-11-15T14:06:00Z</dcterms:modified>
</cp:coreProperties>
</file>